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A25" w:rsidRPr="00F86A25" w:rsidRDefault="00F86A25" w:rsidP="00F86A25">
      <w:pPr>
        <w:widowControl/>
        <w:shd w:val="clear" w:color="auto" w:fill="FFFFFF"/>
        <w:spacing w:line="480" w:lineRule="atLeast"/>
        <w:jc w:val="center"/>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b/>
          <w:bCs/>
          <w:color w:val="444444"/>
          <w:kern w:val="0"/>
          <w:sz w:val="24"/>
          <w:szCs w:val="24"/>
        </w:rPr>
        <w:t>习近平在十九届中央纪委二次全会上发表重要讲话强调</w:t>
      </w:r>
    </w:p>
    <w:p w:rsidR="00F86A25" w:rsidRPr="00F86A25" w:rsidRDefault="00F86A25" w:rsidP="00F86A25">
      <w:pPr>
        <w:widowControl/>
        <w:shd w:val="clear" w:color="auto" w:fill="FFFFFF"/>
        <w:spacing w:line="480" w:lineRule="atLeast"/>
        <w:jc w:val="center"/>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b/>
          <w:bCs/>
          <w:color w:val="444444"/>
          <w:kern w:val="0"/>
          <w:sz w:val="32"/>
        </w:rPr>
        <w:t>以永远在路上的执着把全面从严治党引向深入</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中共中央总书记、国家主席、中央军委主席习近平1月11日上午在中国共产党第十九届中央纪律检查委员会第二次全体会议上发表重要讲话。他强调，在中国特色社会主义新时代，完成伟大事业必须靠党的领导，党一定要有新气象新作为。要全面贯彻党的十九大精神，重整行装再出发，以永远在路上的执着把全面从严治党引向深入，开创全面从严治党新局面。</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习近平指出，深入推进全面从严治党，要全面贯彻党的十九大精神，以新时代中国特色社会主义思想为指导，增强“四个意识”，坚定“四个自信”，紧紧围绕坚持和加强党的全面领导，紧紧围绕维护党中央权威和集中统一领导，全面推进党的政治建设、思想建设、组织建设、作风建设、纪律建设，把制度建设贯穿其中，深入推进反腐败斗争，在坚持中深化、在深化中发展，实现党内政治生态根本好转，不断增强党的创造力、凝聚力、战斗力，为决胜全面建成小康社会、全面建设社会主义现代化国家提供坚强保证。</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中共中央政治局常委栗战书、汪洋、王沪宁、韩正出席会议。中共中央政治局常委、中央纪律检查委员会书记赵乐际主持会议。</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习近平强调，党的建设新的伟大工程，是引领伟大斗争、伟大事业、最终实现伟大梦想的根本保证。全面从严治党，必须坚持和加强党的全面领导。坚持党的领导，最根本的是坚持党中央权威和集中统一领导。我们要乘势而上，牢牢把握加强党的长期执政能力建设、先进性和纯洁性建设这条主线，发挥标本兼治综</w:t>
      </w:r>
      <w:r w:rsidRPr="00F86A25">
        <w:rPr>
          <w:rFonts w:ascii="微软雅黑" w:eastAsia="微软雅黑" w:hAnsi="微软雅黑" w:cs="宋体" w:hint="eastAsia"/>
          <w:color w:val="444444"/>
          <w:kern w:val="0"/>
          <w:sz w:val="24"/>
          <w:szCs w:val="24"/>
        </w:rPr>
        <w:lastRenderedPageBreak/>
        <w:t>合效应，确保党成为始终走在时代前列、人民衷心拥护、勇于自我革命、经得起各种风浪考验、朝气蓬勃的马克思主义执政党。</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习近平指出，党的十八大后，我们紧紧盯住全面从严治党不力这个症结，坚持发扬我们党历史上行之有效的好经验好做法，深化对管党治党规律的认识、创造新的经验，全面从严治党成效卓著。成绩来之不易，经验弥足珍贵，需要我们长期坚持、不断深化。一要坚持思想建党和制度治党相统一，既要解决思想问题，也要解决制度问题，把坚定理想信念作为根本任务，把制度建设贯穿到党的各项建设之中。二要坚持使命引领和问题导向相统一，既要立足当前、直面问题，在解决人民群众最不满意的问题上下功夫；又要着眼未来、登高望远，在加强统筹谋划、强化顶层设计上着力。三要坚持抓“关键少数”和管“绝大多数”相统一，既对广大党员提出普遍性要求，又对“关键少数”特别是高级干部提出更高更严的标准，进行更严的管理和监督。四要坚持行使权力和担当责任相统一，真正把落实管党治党政治责任作为最根本的政治担当，紧紧咬住“责任”二字，抓住“问责”这个要害。五要坚持严格管理和关心信任相统一，坚持真管真严、敢管敢严、长管长严，贯彻惩前毖后、治病救人的一贯方针，抓早抓小、防微杜渐，最大限度防止干部出问题，最大限度激发干部积极性。六要坚持党内监督和群众监督相统一，以党内监督带动其他监督，积极畅通人民群众建言献策和批评监督渠道，充分发挥群众监督、舆论监督作用。</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习近平强调，全面从严治党必须持之以恒、毫不动摇。受国际国内环境各种因素的影响，我们党面临的执政环境仍然是复杂的，影响党的先进性、弱化党的纯洁性的因素也是复杂的。党的队伍和自身状况发生重大而深刻的变化，迫切要求提高党的建设质量、增强党组织的政治功能和组织功能。我们要坚持问题导向，</w:t>
      </w:r>
      <w:r w:rsidRPr="00F86A25">
        <w:rPr>
          <w:rFonts w:ascii="微软雅黑" w:eastAsia="微软雅黑" w:hAnsi="微软雅黑" w:cs="宋体" w:hint="eastAsia"/>
          <w:color w:val="444444"/>
          <w:kern w:val="0"/>
          <w:sz w:val="24"/>
          <w:szCs w:val="24"/>
        </w:rPr>
        <w:lastRenderedPageBreak/>
        <w:t>保持战略定力，以“越是艰险越向前”的英雄气概和“狭路相逢勇者胜”的斗争精神，坚定不移抓下去。</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习近平指出，要坚持以党的政治建设为统领，坚决维护党中央权威和集中统一领导。党中央作出的决策部署，所有党组织都要不折不扣贯彻落实，始终在政治立场、政治方向、政治原则、政治道路上同党中央保持高度一致。任何时候任何情况下，党的领导干部在政治上都要站得稳、靠得住，对党忠诚老实、与党中央同心同德，听党指挥、为党尽责。要深刻认识共产主义远大理想和中国特色社会主义共同理想的辩证关系，既不能离开发展中国特色社会主义事业、实现民族复兴的现实工作而空谈远大理想，也不能因为实现共产主义是一个漫长的历史过程就讳言甚至丢掉远大理想。</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习近平强调，要锲而不舍落实中央八项规定精神，保持党同人民群众的血肉联系。要继续在常和长、严和实、深和细上下功夫，密切关注享乐主义、奢靡之风新动向新表现，坚决防止回潮复燃。纠正形式主义、官僚主义，一把手要负总责。要靠深入调查研究下功夫解难题，靠贴近实际和贴近群众的务实举措抓落实，确保党中央决策部署落地生根。加强作风建设必须紧扣保持党同人民群众血肉联系这个关键。领导干部要坚决反对特权思想、特权现象，保持对人民的赤子之心，坚持工作重心下移，扑下身子深入群众，面对面、心贴心、实打实做好群众工作，着力解决群众反映强烈的突出问题。</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习近平指出，要全面加强纪律建设，用严明的纪律管全党治全党。要加强纪律教育，使铁的纪律转化为党员、干部的日常习惯和自觉遵循。要完善纪律规章，实现制度与时俱进。各级党委（党组）就要敢抓敢管、严格执纪，把全面从严治党政治责任担负起来。</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lastRenderedPageBreak/>
        <w:t xml:space="preserve">　　习近平强调，要深化标本兼治，夺取反腐败斗争压倒性胜利。标本兼治，既要夯实治本的基础，又要敢于用治标的利器。要坚持无禁区、全覆盖、零容忍，坚持重遏制、强高压、长震慑，坚持受贿行贿一起查，坚决减存量、重点遏增量。“老虎”要露头就打，“苍蝇”乱飞也要拍。要推动全面从严治党向基层延伸，严厉整治发生在群众身边的腐败问题。要把扫黑除恶同反腐败结合起来，既抓涉黑组织，也抓后面的“保护伞”。要加强反腐败综合执法国际协作，强化对腐败犯罪分子的震慑。要强化不敢腐的震慑，扎牢不能腐的笼子，增强不想腐的自觉。要通过改革和制度创新切断利益输送链条，加强对权力运行的制约和监督，形成有效管用的体制机制。</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习近平指出，党的十八大以来，中央纪委和各级纪检监察机关坚决贯彻党中央决策部署，忠诚履职尽责，做到了无私无畏、敢于担当，向党和人民交上了优异答卷。纪检机关必须坚守职责定位，强化监督、铁面执纪、严肃问责。执纪者必先守纪，律人者必先律己。各级纪检监察机关要以更高的标准、更严的纪律要求自己，提高自身免疫力。广大纪检监察干部要做到忠诚坚定、担当尽责、遵纪守法、清正廉洁，确保党和人民赋予的权力不被滥用、惩恶扬善的利剑永不蒙尘。</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赵乐际在主持会议时指出，习近平总书记的重要讲话，高举中国特色社会主义伟大旗帜，站在新时代党和国家事业发展全局的高度，深刻阐述了党的十九大关于全面从严治党的战略部署，进一步总结了党的十八大以来全面从严治党的重要经验，深入分析了党面临的风险和挑战，明确提出了当前和今后一个时期全面从严治党的总体要求和主要任务，强调要一以贯之、坚定不移，坚持问题导向，保持战略定力，排除错误思想干扰，重整行装再出发，不断把全面从严治党引向深入。各级党组织要深入学习领会、把握精神实质、统一思想认识、强化责任担</w:t>
      </w:r>
      <w:r w:rsidRPr="00F86A25">
        <w:rPr>
          <w:rFonts w:ascii="微软雅黑" w:eastAsia="微软雅黑" w:hAnsi="微软雅黑" w:cs="宋体" w:hint="eastAsia"/>
          <w:color w:val="444444"/>
          <w:kern w:val="0"/>
          <w:sz w:val="24"/>
          <w:szCs w:val="24"/>
        </w:rPr>
        <w:lastRenderedPageBreak/>
        <w:t>当，同实际工作和职能职责结合起来，提高政治站位和政治能力，切实增强全面从严治党的系统性、创造性、实效性。</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中共中央政治局委员、中央书记处书记，是十九届中央委员的其他党和国家领导同志、中央军委委员出席会议。</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中央纪律检查委员会委员，中央和国家机关各部门主要负责同志，军队各大单位、中央军委机关各部门主要负责同志等参加会议。会议以电视电话会议形式举行，各省、自治区、直辖市和新疆生产建设兵团以及军队有关单位设分会场。</w:t>
      </w:r>
    </w:p>
    <w:p w:rsidR="00F86A25" w:rsidRPr="00F86A25" w:rsidRDefault="00F86A25" w:rsidP="00F86A25">
      <w:pPr>
        <w:widowControl/>
        <w:shd w:val="clear" w:color="auto" w:fill="FFFFFF"/>
        <w:spacing w:line="480" w:lineRule="atLeast"/>
        <w:jc w:val="left"/>
        <w:rPr>
          <w:rFonts w:ascii="微软雅黑" w:eastAsia="微软雅黑" w:hAnsi="微软雅黑" w:cs="宋体" w:hint="eastAsia"/>
          <w:color w:val="444444"/>
          <w:kern w:val="0"/>
          <w:sz w:val="24"/>
          <w:szCs w:val="24"/>
        </w:rPr>
      </w:pPr>
      <w:r w:rsidRPr="00F86A25">
        <w:rPr>
          <w:rFonts w:ascii="微软雅黑" w:eastAsia="微软雅黑" w:hAnsi="微软雅黑" w:cs="宋体" w:hint="eastAsia"/>
          <w:color w:val="444444"/>
          <w:kern w:val="0"/>
          <w:sz w:val="24"/>
          <w:szCs w:val="24"/>
        </w:rPr>
        <w:t xml:space="preserve">　　中国共产党第十九届中央纪律检查委员会第二次全体会议于1月11日在北京开幕。中央纪律检查委员会常务委员会主持会议。11日下午赵乐际代表中央纪律检查委员会常务委员会作题为《以习近平新时代中国特色社会主义思想为指导　坚定不移落实党的十九大全面从严治党战略部署》的工作报告。</w:t>
      </w:r>
    </w:p>
    <w:p w:rsidR="00BF1311" w:rsidRPr="00F86A25" w:rsidRDefault="00BF1311"/>
    <w:sectPr w:rsidR="00BF1311" w:rsidRPr="00F86A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311" w:rsidRDefault="00BF1311" w:rsidP="00F86A25">
      <w:r>
        <w:separator/>
      </w:r>
    </w:p>
  </w:endnote>
  <w:endnote w:type="continuationSeparator" w:id="1">
    <w:p w:rsidR="00BF1311" w:rsidRDefault="00BF1311" w:rsidP="00F86A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311" w:rsidRDefault="00BF1311" w:rsidP="00F86A25">
      <w:r>
        <w:separator/>
      </w:r>
    </w:p>
  </w:footnote>
  <w:footnote w:type="continuationSeparator" w:id="1">
    <w:p w:rsidR="00BF1311" w:rsidRDefault="00BF1311" w:rsidP="00F86A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7568"/>
    <w:rsid w:val="00BF1311"/>
    <w:rsid w:val="00D37568"/>
    <w:rsid w:val="00F86A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6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6A25"/>
    <w:rPr>
      <w:sz w:val="18"/>
      <w:szCs w:val="18"/>
    </w:rPr>
  </w:style>
  <w:style w:type="paragraph" w:styleId="a4">
    <w:name w:val="footer"/>
    <w:basedOn w:val="a"/>
    <w:link w:val="Char0"/>
    <w:uiPriority w:val="99"/>
    <w:semiHidden/>
    <w:unhideWhenUsed/>
    <w:rsid w:val="00F86A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6A25"/>
    <w:rPr>
      <w:sz w:val="18"/>
      <w:szCs w:val="18"/>
    </w:rPr>
  </w:style>
  <w:style w:type="character" w:customStyle="1" w:styleId="apple-converted-space">
    <w:name w:val="apple-converted-space"/>
    <w:basedOn w:val="a0"/>
    <w:rsid w:val="00F86A25"/>
  </w:style>
  <w:style w:type="character" w:styleId="a5">
    <w:name w:val="Hyperlink"/>
    <w:basedOn w:val="a0"/>
    <w:uiPriority w:val="99"/>
    <w:semiHidden/>
    <w:unhideWhenUsed/>
    <w:rsid w:val="00F86A25"/>
    <w:rPr>
      <w:color w:val="0000FF"/>
      <w:u w:val="single"/>
    </w:rPr>
  </w:style>
  <w:style w:type="paragraph" w:styleId="a6">
    <w:name w:val="Normal (Web)"/>
    <w:basedOn w:val="a"/>
    <w:uiPriority w:val="99"/>
    <w:semiHidden/>
    <w:unhideWhenUsed/>
    <w:rsid w:val="00F86A2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86A25"/>
    <w:rPr>
      <w:b/>
      <w:bCs/>
    </w:rPr>
  </w:style>
</w:styles>
</file>

<file path=word/webSettings.xml><?xml version="1.0" encoding="utf-8"?>
<w:webSettings xmlns:r="http://schemas.openxmlformats.org/officeDocument/2006/relationships" xmlns:w="http://schemas.openxmlformats.org/wordprocessingml/2006/main">
  <w:divs>
    <w:div w:id="266890548">
      <w:bodyDiv w:val="1"/>
      <w:marLeft w:val="0"/>
      <w:marRight w:val="0"/>
      <w:marTop w:val="0"/>
      <w:marBottom w:val="0"/>
      <w:divBdr>
        <w:top w:val="none" w:sz="0" w:space="0" w:color="auto"/>
        <w:left w:val="none" w:sz="0" w:space="0" w:color="auto"/>
        <w:bottom w:val="none" w:sz="0" w:space="0" w:color="auto"/>
        <w:right w:val="none" w:sz="0" w:space="0" w:color="auto"/>
      </w:divBdr>
      <w:divsChild>
        <w:div w:id="1967735212">
          <w:marLeft w:val="0"/>
          <w:marRight w:val="0"/>
          <w:marTop w:val="0"/>
          <w:marBottom w:val="300"/>
          <w:divBdr>
            <w:top w:val="none" w:sz="0" w:space="0" w:color="auto"/>
            <w:left w:val="none" w:sz="0" w:space="0" w:color="auto"/>
            <w:bottom w:val="single" w:sz="6" w:space="8" w:color="DDDDDD"/>
            <w:right w:val="none" w:sz="0" w:space="0" w:color="auto"/>
          </w:divBdr>
        </w:div>
        <w:div w:id="1877498926">
          <w:marLeft w:val="0"/>
          <w:marRight w:val="0"/>
          <w:marTop w:val="0"/>
          <w:marBottom w:val="0"/>
          <w:divBdr>
            <w:top w:val="none" w:sz="0" w:space="0" w:color="auto"/>
            <w:left w:val="none" w:sz="0" w:space="0" w:color="auto"/>
            <w:bottom w:val="none" w:sz="0" w:space="0" w:color="auto"/>
            <w:right w:val="none" w:sz="0" w:space="0" w:color="auto"/>
          </w:divBdr>
        </w:div>
        <w:div w:id="1861041107">
          <w:marLeft w:val="0"/>
          <w:marRight w:val="0"/>
          <w:marTop w:val="0"/>
          <w:marBottom w:val="0"/>
          <w:divBdr>
            <w:top w:val="none" w:sz="0" w:space="0" w:color="auto"/>
            <w:left w:val="none" w:sz="0" w:space="0" w:color="auto"/>
            <w:bottom w:val="none" w:sz="0" w:space="0" w:color="auto"/>
            <w:right w:val="none" w:sz="0" w:space="0" w:color="auto"/>
          </w:divBdr>
        </w:div>
        <w:div w:id="709572806">
          <w:marLeft w:val="0"/>
          <w:marRight w:val="0"/>
          <w:marTop w:val="450"/>
          <w:marBottom w:val="300"/>
          <w:divBdr>
            <w:top w:val="none" w:sz="0" w:space="0" w:color="auto"/>
            <w:left w:val="none" w:sz="0" w:space="0" w:color="auto"/>
            <w:bottom w:val="single" w:sz="6" w:space="15" w:color="DDDDDD"/>
            <w:right w:val="none" w:sz="0" w:space="0" w:color="auto"/>
          </w:divBdr>
          <w:divsChild>
            <w:div w:id="193730943">
              <w:marLeft w:val="0"/>
              <w:marRight w:val="0"/>
              <w:marTop w:val="0"/>
              <w:marBottom w:val="0"/>
              <w:divBdr>
                <w:top w:val="none" w:sz="0" w:space="0" w:color="auto"/>
                <w:left w:val="none" w:sz="0" w:space="0" w:color="auto"/>
                <w:bottom w:val="none" w:sz="0" w:space="0" w:color="auto"/>
                <w:right w:val="none" w:sz="0" w:space="0" w:color="auto"/>
              </w:divBdr>
              <w:divsChild>
                <w:div w:id="5648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邓维佳</dc:creator>
  <cp:keywords/>
  <dc:description/>
  <cp:lastModifiedBy>邓维佳</cp:lastModifiedBy>
  <cp:revision>3</cp:revision>
  <dcterms:created xsi:type="dcterms:W3CDTF">2018-04-11T06:55:00Z</dcterms:created>
  <dcterms:modified xsi:type="dcterms:W3CDTF">2018-04-11T06:56:00Z</dcterms:modified>
</cp:coreProperties>
</file>