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1D9" w:rsidRPr="003A01D9" w:rsidRDefault="003A01D9" w:rsidP="003A01D9">
      <w:pPr>
        <w:widowControl/>
        <w:shd w:val="clear" w:color="auto" w:fill="FFFFFF"/>
        <w:jc w:val="center"/>
        <w:rPr>
          <w:rFonts w:ascii="微软雅黑" w:eastAsia="微软雅黑" w:hAnsi="微软雅黑" w:cs="宋体" w:hint="eastAsia"/>
          <w:b/>
          <w:bCs/>
          <w:color w:val="000000"/>
          <w:kern w:val="0"/>
          <w:sz w:val="39"/>
          <w:szCs w:val="39"/>
        </w:rPr>
      </w:pPr>
      <w:r w:rsidRPr="003A01D9">
        <w:rPr>
          <w:rFonts w:ascii="微软雅黑" w:eastAsia="微软雅黑" w:hAnsi="微软雅黑" w:cs="宋体" w:hint="eastAsia"/>
          <w:b/>
          <w:bCs/>
          <w:color w:val="000000"/>
          <w:kern w:val="0"/>
          <w:sz w:val="39"/>
          <w:szCs w:val="39"/>
        </w:rPr>
        <w:t>中国共产党纪律处分条例</w:t>
      </w:r>
      <w:r w:rsidRPr="003A01D9">
        <w:rPr>
          <w:rFonts w:ascii="微软雅黑" w:eastAsia="微软雅黑" w:hAnsi="微软雅黑" w:cs="宋体" w:hint="eastAsia"/>
          <w:color w:val="000000"/>
          <w:kern w:val="0"/>
          <w:szCs w:val="21"/>
        </w:rPr>
        <w:t xml:space="preserve"> </w:t>
      </w:r>
    </w:p>
    <w:tbl>
      <w:tblPr>
        <w:tblW w:w="5000" w:type="pct"/>
        <w:tblCellSpacing w:w="0" w:type="dxa"/>
        <w:tblCellMar>
          <w:left w:w="0" w:type="dxa"/>
          <w:right w:w="0" w:type="dxa"/>
        </w:tblCellMar>
        <w:tblLook w:val="04A0"/>
      </w:tblPr>
      <w:tblGrid>
        <w:gridCol w:w="8306"/>
      </w:tblGrid>
      <w:tr w:rsidR="003A01D9" w:rsidRPr="003A01D9" w:rsidTr="003A01D9">
        <w:trPr>
          <w:tblCellSpacing w:w="0" w:type="dxa"/>
        </w:trPr>
        <w:tc>
          <w:tcPr>
            <w:tcW w:w="0" w:type="auto"/>
            <w:vAlign w:val="center"/>
            <w:hideMark/>
          </w:tcPr>
          <w:p w:rsidR="003A01D9" w:rsidRPr="003A01D9" w:rsidRDefault="003A01D9" w:rsidP="003A01D9">
            <w:pPr>
              <w:widowControl/>
              <w:spacing w:line="450" w:lineRule="atLeast"/>
              <w:jc w:val="center"/>
              <w:rPr>
                <w:rFonts w:ascii="宋体" w:eastAsia="宋体" w:hAnsi="宋体" w:cs="宋体"/>
                <w:kern w:val="0"/>
                <w:sz w:val="24"/>
                <w:szCs w:val="24"/>
              </w:rPr>
            </w:pPr>
            <w:r w:rsidRPr="003A01D9">
              <w:rPr>
                <w:rFonts w:ascii="宋体" w:eastAsia="宋体" w:hAnsi="宋体" w:cs="宋体"/>
                <w:b/>
                <w:bCs/>
                <w:kern w:val="0"/>
                <w:sz w:val="24"/>
                <w:szCs w:val="24"/>
              </w:rPr>
              <w:t>第一编 总 则</w:t>
            </w:r>
          </w:p>
          <w:p w:rsidR="003A01D9" w:rsidRPr="003A01D9" w:rsidRDefault="003A01D9" w:rsidP="003A01D9">
            <w:pPr>
              <w:widowControl/>
              <w:spacing w:line="450" w:lineRule="atLeast"/>
              <w:jc w:val="center"/>
              <w:rPr>
                <w:rFonts w:ascii="宋体" w:eastAsia="宋体" w:hAnsi="宋体" w:cs="宋体"/>
                <w:kern w:val="0"/>
                <w:sz w:val="24"/>
                <w:szCs w:val="24"/>
              </w:rPr>
            </w:pPr>
            <w:r w:rsidRPr="003A01D9">
              <w:rPr>
                <w:rFonts w:ascii="宋体" w:eastAsia="宋体" w:hAnsi="宋体" w:cs="宋体"/>
                <w:kern w:val="0"/>
                <w:sz w:val="24"/>
                <w:szCs w:val="24"/>
              </w:rPr>
              <w:t> </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w:t>
            </w:r>
            <w:r w:rsidRPr="003A01D9">
              <w:rPr>
                <w:rFonts w:ascii="宋体" w:eastAsia="宋体" w:hAnsi="宋体" w:cs="宋体"/>
                <w:b/>
                <w:bCs/>
                <w:kern w:val="0"/>
                <w:sz w:val="24"/>
                <w:szCs w:val="24"/>
              </w:rPr>
              <w:t>第一章 指导思想、原则和适用范围</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第一条 为维护党的章程和其他党内法规，严肃党的纪律，纯洁党的组织，保障党员民主权利，教育党员遵纪守法，维护党的团结统一，保证党的路线、方针、政策、决议和国家法律法规的贯彻执行，根据《中国共产党章程》，制定本条例。</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第二条 本条例以马克思列宁主义、毛泽东思想、邓小平理论、“三个代表”重要思想、科学发展观为指导，深入贯彻习近平总书记系列重要讲话精神，落实全面从严治党战略部署。</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第三条 党章是最根本的党内法规，是管党治党的总规矩。党的纪律是党的各级组织和全体党员必须遵守的行为规则。党组织和党员必须自觉遵守党章，严格执行和维护党的纪律，自觉接受党的纪律约束，模范遵守国家法律法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第四条 党的纪律处分工作应当坚持以下原则：</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（一）党要管党、从严治党。加强对党的各级组织和全体党员的教育、管理和监督，把纪律挺在前面，注重抓早抓小。</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（二）党纪面前一律平等。对违犯党纪的党组织和党员必须严肃、公正执行纪律，党内不允许有任何不受纪律约束的党组织和党员。</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（三）实事求是。对党组织和党员违犯党纪的行为，应当以事实为依据，以党章、其他党内法规和国家法律法规为准绳，准确认定违纪性质，区别不同情况，恰当予以处理。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（四）民主集中制。实施党纪处分，应当按照规定程序经党组织集体讨论决定，不允许任何个人或者少数人擅自决定和批准。上级党组织对违犯党纪的党组织和党员作出的处理决定，下级党组织必须执行。</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（五）惩前毖后、治病救人。处理违犯党纪的党组织和党员，应当实行惩戒与教育相结合，做到宽严相济。</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第五条 本条例适用于违犯党纪应当受到党纪追究的党组织和党员。</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b/>
                <w:bCs/>
                <w:kern w:val="0"/>
                <w:sz w:val="24"/>
                <w:szCs w:val="24"/>
              </w:rPr>
              <w:lastRenderedPageBreak/>
              <w:t xml:space="preserve">　　第二章 违纪与纪律处分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第六条 党组织和党员违反党章和其他党内法规，违反国家法律法规，违反党和国家政策，违反社会主义道德，危害党、国家和人民利益的行为，依照规定应当给予纪律处理或者处分的，都必须受到追究。</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第七条 对党员的纪律处分种类：</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（一）警告；</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（二）严重警告；</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（三）撤销党内职务；</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（四）留党察看；</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（五）开除党籍。</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第八条 对严重违犯党纪的党组织的纪律处理措施：</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（一）改组；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（二）解散。</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第九条 党员受到警告处分一年内、受到严重警告处分一年半内，不得在党内提升职务和向党外组织推荐担任高于其原任职务的党外职务。</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第十条 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作出相应处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对于应当受到撤销党内职务处分，但是本人没有担任党内职务的，应当给予其严重警告处分。其中，在党外组织担任职务的，应当建议党外组织撤销其党外职务。</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党员受到撤销党内职务处分，或者依照前款规定受到严重警告处分的，二年内不得在党内担任和向党外组织推荐担任与其原任职务相当或者高于其原任职务的职务。</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第十一条 留党察看处分，分为留党察看一年、留党察看二年。对于受到留党察看处分一年的党员，期满后仍不符合恢复党员权利条件的，应当延长一年留党察看期限。留党察看期限最长不得超过二年。</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党员受留党察看处分期间，没有表决权、选举权和被选举权。留党察看期间，确有悔改表现的，期满后恢复其党员权利；坚持不改或者又发现其他应当受到党</w:t>
            </w:r>
            <w:r w:rsidRPr="003A01D9">
              <w:rPr>
                <w:rFonts w:ascii="宋体" w:eastAsia="宋体" w:hAnsi="宋体" w:cs="宋体"/>
                <w:kern w:val="0"/>
                <w:sz w:val="24"/>
                <w:szCs w:val="24"/>
              </w:rPr>
              <w:lastRenderedPageBreak/>
              <w:t>纪处分的违纪行为的，应当开除党籍。</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第十二条 党员受到开除党籍处分，五年内不得重新入党。另有规定不准重新入党的，依照规定。</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第十三条 党的各级代表大会的代表受到留党察看以上（含留党察看）处分的，党组织应当终止其代表资格。</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第十四条 对于严重违犯党纪、本身又不能纠正的党组织领导机构，应当予以改组。受到改组处理的党组织领导机构成员，除应当受到撤销党内职务以上（含撤销党内职务）处分的外，均自然免职。</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第十五条 对于全体或者多数党员严重违犯党纪的党组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b/>
                <w:bCs/>
                <w:kern w:val="0"/>
                <w:sz w:val="24"/>
                <w:szCs w:val="24"/>
              </w:rPr>
              <w:t xml:space="preserve">　　第三章 纪律处分运用规则</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第十六条 有下列情形之一的，可以从轻或者减轻处分：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（一）主动交代本人应当受到党纪处分的问题的；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（二）检举同案人或者其他人应当受到党纪处分或者法律追究的问题，经查证属实的；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（三）主动挽回损失、消除不良影响或者有效阻止危害结果发生的；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（四）主动上交违纪所得的；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（五）有其他立功表现的。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第十七条 根据案件的特殊情况，由中央纪委决定或者经省（部）级纪委（不含副省级市纪委）决定并呈报中央纪委批准，对违纪党员也可以在本条例规定的处分幅度以外减轻处分。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第十八条 对于党员违犯党纪应当给予警告或者严重警告处分，但是具有本条例第十六条规定的情形之一或者本条例分则中另有规定的，可以给予批评教育</w:t>
            </w:r>
            <w:r w:rsidRPr="003A01D9">
              <w:rPr>
                <w:rFonts w:ascii="宋体" w:eastAsia="宋体" w:hAnsi="宋体" w:cs="宋体"/>
                <w:kern w:val="0"/>
                <w:sz w:val="24"/>
                <w:szCs w:val="24"/>
              </w:rPr>
              <w:lastRenderedPageBreak/>
              <w:t>或者组织处理，免予党纪处分。对违纪党员免予处分，应当作出书面结论。</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第十九条 有下列情形之一的，应当从重或者加重处分：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（一）在纪律集中整饬过程中，不收敛、不收手的；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（二）强迫、唆使他人违纪的；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（三）本条例另有规定的。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第二十条 故意违纪受处分后又因故意违纪应当受到党纪处分的，应当从重处分。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党员违纪受到党纪处分后，又被发现其受处分前的违纪行为应当受到党纪处分的，应当从重处分。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第二十一条 从轻处分，是指在本条例规定的违纪行为应当受到的处分幅度以内，给予较轻的处分。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从重处分，是指在本条例规定的违纪行为应当受到的处分幅度以内，给予较重的处分。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第二十二条 减轻处分，是指在本条例规定的违纪行为应当受到的处分幅度以外，减轻一档给予处分。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加重处分，是指在本条例规定的违纪行为应当受到的处分幅度以外，加重一档给予处分。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本条例规定的只有开除党籍处分一个档次的违纪行为，不适用第一款减轻处分的规定。</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第二十四条 一个违纪行为同时触犯本条例两个以上（含两个）条款的，依照处分较重的条款定性处理。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一个条款规定的违纪构成要件全部包含在另一个条款规定的违纪构成要件中，特别规定与一般规定不一致的，适用特别规定。</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第二十五条 二人以上（含二人）共同故意违纪的，对为首者，从重处分，本条例另有规定的除外；对其他成员，按照其在共同违纪中所起的作用和应负的责任，分别给予处分。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对于经济方面共同违纪的，按照个人所得数额及其所起作用，分别给予处分。对违纪集团的首要分子，按照集团违纪的总数额处分；对其他共同违纪的为首者，</w:t>
            </w:r>
            <w:r w:rsidRPr="003A01D9">
              <w:rPr>
                <w:rFonts w:ascii="宋体" w:eastAsia="宋体" w:hAnsi="宋体" w:cs="宋体"/>
                <w:kern w:val="0"/>
                <w:sz w:val="24"/>
                <w:szCs w:val="24"/>
              </w:rPr>
              <w:lastRenderedPageBreak/>
              <w:t>情节严重的，按照共同违纪的总数额处分。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教唆他人违纪的，应当按照其在共同违纪中所起的作用追究党纪责任。</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第二十六条 党组织领导机构集体作出违犯党纪的决定或者实施其他违犯党纪的行为，对具有共同故意的成员，按共同违纪处理；对过失违纪的成员，按照各自在集体违纪中所起的作用和应负的责任分别给予处分。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b/>
                <w:bCs/>
                <w:kern w:val="0"/>
                <w:sz w:val="24"/>
                <w:szCs w:val="24"/>
              </w:rPr>
              <w:t xml:space="preserve">　　第四章 对违法犯罪党员的纪律处分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第二十七条 党组织在纪律审查中发现党员有贪污贿赂、失职渎职等刑法规定的行为涉嫌犯罪的，应当给予撤销党内职务、留党察看或者开除党籍处分。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第二十八条 党组织在纪律审查中发现党员有刑法规定的行为，虽不涉及犯罪但须追究党纪责任的，应当视具体情节给予警告直至开除党籍处分。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第二十九条 党组织在纪律审查中发现党员有其他违法行为，影响党的形象，损害党、国家和人民利益的，应当视情节轻重给予党纪处分。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对有丧失党员条件，严重败坏党的形象行为的，应当给予开除党籍处分。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第三十条 党员受到党纪追究，涉嫌违法犯罪的，应当及时移送有关国家机关依法处理。需要给予行政处分或者其他纪律处分的，应当向有关机关或者组织提出建议。</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第三十一条 党员被依法逮捕的，党组织应当按照管理权限中止其表决权、选举权和被选举权等党员权利。根据司法机关处理结果，可以恢复其党员权利的，应当及时予以恢复。</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第三十二条 党员犯罪情节轻微，人民检察院依法作出不起诉决定的，或者人民法院依法作出有罪判决并免予刑事处罚的，应当给予撤销党内职务、留党察看或者开除党籍处分。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党员犯罪，被单处罚金的，依照前款规定处理。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第三十三条 党员犯罪，有下列情形之一的，应当给予开除党籍处分：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（一）因故意犯罪被依法判处刑法规定的主刑（含宣告缓刑）的；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（二）被单处或者附加剥夺政治权利的；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（三）因过失犯罪，被依法判处三年以上（不含三年）有期徒刑的。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因过失犯罪被判处三年以下（含三年）有期徒刑或者被判处管制、拘役的，一般应当开除党籍。对于个别可以不开除党籍的，应当对照处分党员批准权限的规定，报请再上一级党组织批准。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lastRenderedPageBreak/>
              <w:t xml:space="preserve">　　第三十四条 党员依法受到刑事责任追究的，党组织应当根据司法机关的生效判决、裁定、决定及其认定的事实、性质和情节，依照本条例规定给予党纪处分或者组织处理。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党员依法受到行政处罚、行政处分，应当追究党纪责任的，党组织可以根据生效的行政处罚、行政处分决定认定的事实、性质和情节，经核实后依照本条例规定给予党纪处分或者组织处理。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党员违反国家法律法规，违反企事业单位或者其他社会组织的规章制度受到其他纪律处分，应当追究党纪责任的，党组织在对有关方面认定的事实、性质和情节进行核实后，依照本条例规定给予党纪处分或者组织处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党组织作出党纪处分或者组织处理决定后，司法机关、行政机关等依法改变原生效判决、裁定、决定等，对原党纪处分或者组织处理决定产生影响的，党组织应当根据改变后的生效判决、裁定、决定等重新作出相应处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b/>
                <w:bCs/>
                <w:kern w:val="0"/>
                <w:sz w:val="24"/>
                <w:szCs w:val="24"/>
              </w:rPr>
              <w:t xml:space="preserve">　　第五章 其他规定</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第三十五条 预备党员违犯党纪，情节较轻，可以保留预备党员资格的，党组织应当对其批评教育或者延长预备期；情节较重的，应当取消其预备党员资格。</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第三十六条 对违纪后下落不明的党员，应当区别情况作出处理：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（一）对有严重违纪行为，应当给予开除党籍处分的，党组织应当作出决定，开除其党籍；</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（二）除前项规定的情况外，下落不明时间超过六个月的，党组织应当按照党章规定对其予以除名。</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第三十七条 违纪党员在党组织作出处分决定前死亡，或者在死亡之后发现其曾有严重违纪行为，对于应当给予开除党籍处分的，开除其党籍；对于应当给予留党察看以下（含留党察看）处分的，作出书面结论，不再给予党纪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第三十八条 违纪行为有关责任人员的区分：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（一）直接责任者，是指在其职责范围内，不履行或者不正确履行自己的职责，对造成的损失或者后果起决定性作用的党员或者党员领导干部。</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（二）主要领导责任者，是指在其职责范围内，对直接主管的工作不履行或者不正确履行职责，对造成的损失或者后果负直接领导责任的党员领导干部。</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（三）重要领导责任者，是指在其职责范围内，对应管的工作或者参与决定的工作不履行或者不正确履行职责，对造成的损失或者后果负次要领导责任的党</w:t>
            </w:r>
            <w:r w:rsidRPr="003A01D9">
              <w:rPr>
                <w:rFonts w:ascii="宋体" w:eastAsia="宋体" w:hAnsi="宋体" w:cs="宋体"/>
                <w:kern w:val="0"/>
                <w:sz w:val="24"/>
                <w:szCs w:val="24"/>
              </w:rPr>
              <w:lastRenderedPageBreak/>
              <w:t>员领导干部。</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本条例所称领导责任者，包括主要领导责任者和重要领导责任者。</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第三十九条 本条例所称主动交代，是指涉嫌违纪的党员在组织初核前向有关组织交代自己的问题，或者在初核和立案调查其问题期间交代组织未掌握的问题。</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在初核、立案调查过程中，涉嫌违纪的党员能够配合调查工作，如实坦白组织已掌握的其本人主要违纪事实的，可以从轻处分。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第四十条 计算经济损失主要计算直接经济损失。直接经济损失，是指与违纪行为有直接因果关系而造成财产损毁的实际价值。</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第四十一条 对于违纪行为所获得的经济利益，应当收缴或者责令退赔。</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对于违纪行为所获得的职务、职称、学历、学位、奖励、资格等其他利益，应当由承办案件的纪检机关或者由其上级纪检机关建议有关组织、部门、单位按照规定予以纠正。</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对于依照本条例第三十六条、第三十七条规定处理的党员，经调查确属其实施违纪行为获得的利益，依照本条规定处理。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第四十二条 党纪处分决定作出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作出或者批准作出处分决定的组织批准，可以适当延长办理期限。办理期限最长不得超过六个月。</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第四十三条 执行党纪处分决定的机关或者受处分党员所在单位，应当在六个月内将处分决定的执行情况向作出或者批准处分决定的机关报告。</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第四十四条 本条例总则适用于有党纪处分规定的其他党内法规，但是中共中央发布或者批准发布的其他党内法规有特别规定的除外。</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w:t>
            </w:r>
          </w:p>
          <w:p w:rsidR="003A01D9" w:rsidRPr="003A01D9" w:rsidRDefault="003A01D9" w:rsidP="003A01D9">
            <w:pPr>
              <w:widowControl/>
              <w:spacing w:line="450" w:lineRule="atLeast"/>
              <w:jc w:val="center"/>
              <w:rPr>
                <w:rFonts w:ascii="宋体" w:eastAsia="宋体" w:hAnsi="宋体" w:cs="宋体"/>
                <w:kern w:val="0"/>
                <w:sz w:val="24"/>
                <w:szCs w:val="24"/>
              </w:rPr>
            </w:pPr>
            <w:r w:rsidRPr="003A01D9">
              <w:rPr>
                <w:rFonts w:ascii="宋体" w:eastAsia="宋体" w:hAnsi="宋体" w:cs="宋体"/>
                <w:b/>
                <w:bCs/>
                <w:kern w:val="0"/>
                <w:sz w:val="24"/>
                <w:szCs w:val="24"/>
              </w:rPr>
              <w:t>第二编 分 则</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b/>
                <w:bCs/>
                <w:kern w:val="0"/>
                <w:sz w:val="24"/>
                <w:szCs w:val="24"/>
              </w:rPr>
              <w:t xml:space="preserve">　　第六章 对违反政治纪律行为的处分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第四十五条 通过信息网络、广播、电视、报刊、书籍、讲座、论坛、报告</w:t>
            </w:r>
            <w:r w:rsidRPr="003A01D9">
              <w:rPr>
                <w:rFonts w:ascii="宋体" w:eastAsia="宋体" w:hAnsi="宋体" w:cs="宋体"/>
                <w:kern w:val="0"/>
                <w:sz w:val="24"/>
                <w:szCs w:val="24"/>
              </w:rPr>
              <w:lastRenderedPageBreak/>
              <w:t>会、座谈会等方式，公开发表坚持资产阶级自由化立场、反对四项基本原则，反对党的改革开放决策的文章、演说、宣言、声明等的，给予开除党籍处分。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第四十六条 通过信息网络、广播、电视、报刊、书籍、讲座、论坛、报告会、座谈会等方式，有下列行为之一，情节较轻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（一）公开发表违背四项基本原则，违背、歪曲党的改革开放决策，或者其他有严重政治问题的文章、演说、宣言、声明等的；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（二）妄议中央大政方针，破坏党的集中统一的；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（三）丑化党和国家形象，或者诋毁、诬蔑党和国家领导人，或者歪曲党史、军史的。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发布、播出、刊登、出版前款所列内容或者为上述行为提供方便条件的，对直接责任者和领导责任者，给予严重警告或者撤销党内职务处分；情节严重的，给予留党察看或者开除党籍处分。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私自携带、寄递第四十五条、第四十六条所列内容之一的书刊、音像制品、电子读物等入出境，情节较重的，给予警告或者严重警告处分；情节严重的，给予撤销党内职务、留党察看或者开除党籍处分。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第四十八条 组织、参加反对党的基本理论、基本路线、基本纲领、基本经验、基本要求或者重大方针政策的集会、游行、示威等活动的，或者以组织讲座、论坛、报告会、座谈会等方式，反对党的基本理论、基本路线、基本纲领、基本经验、基本要求或者重大方针政策，造成严重不良影响的，对策划者、组织者和骨干分子，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对其他参加人员或者以提供信息、资料、财物、场地等方式支持上述活动者，情节较轻的，给予警告或者严重警告处分；情节较重的，给予撤销党内职务或者</w:t>
            </w:r>
            <w:r w:rsidRPr="003A01D9">
              <w:rPr>
                <w:rFonts w:ascii="宋体" w:eastAsia="宋体" w:hAnsi="宋体" w:cs="宋体"/>
                <w:kern w:val="0"/>
                <w:sz w:val="24"/>
                <w:szCs w:val="24"/>
              </w:rPr>
              <w:lastRenderedPageBreak/>
              <w:t>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对不明真相被裹挟参加，经批评教育后确有悔改表现的，可以免予处分或者不予处分。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未经组织批准参加其他集会、游行、示威等活动，情节较轻的，给予警告或者严重警告处分；情节较重的，给予撤销党内职务或者留党察看处分；情节严重的，给予开除党籍处分。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第四十九条 组织、参加旨在反对党的领导、反对社会主义制度或者敌视政府等组织的，对策划者、组织者和骨干分子，给予开除党籍处分。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对其他参加人员，情节较轻的，给予警告或者严重警告处分；情节较重的，给予撤销党内职务或者留党察看处分；情节严重的，给予开除党籍处分。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第五十条 组织、参加会道门或者邪教组织的，对策划者、组织者和骨干分子，给予开除党籍处分。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对其他参加人员，情节较轻的，给予警告或者严重警告处分；情节较重的，给予撤销党内职务或者留党察看处分；情节严重的，给予开除党籍处分。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对不明真相的参加人员，经批评教育后确有悔改表现的，可以免予处分或者不予处分。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第五十一条 在党内组织秘密集团或者组织其他分裂党的活动的，给予开除党籍处分。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参加秘密集团或者参加其他分裂党的活动的，给予留党察看或者开除党籍处分。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第五十二条 在党内搞团团伙伙、结党营私、拉帮结派、培植私人势力或者通过搞利益交换、为自己营造声势等活动捞取政治资本的，给予严重警告或者撤销党内职务处分；情节严重的，给予留党察看或者开除党籍处分。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第五十三条 有下列行为之一的，对直接责任者和领导责任者，给予严重警告或者撤销党内职务处分；情节严重的，给予留党察看或者开除党籍处分：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（一）拒不执行党和国家的方针政策以及决策部署的；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（二）故意作出与党和国家的方针政策以及决策部署相违背的决定的；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（三）擅自对应当由中央决定的重大政策问题作出决定和对外发表主张的。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第五十四条 挑拨民族关系制造事端或者参加民族分裂活动的，对策划者、组织者和骨干分子，给予开除党籍处分。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对其他参加人员，情节较轻的，给予警告或者严重警告处分；情节较重的，</w:t>
            </w:r>
            <w:r w:rsidRPr="003A01D9">
              <w:rPr>
                <w:rFonts w:ascii="宋体" w:eastAsia="宋体" w:hAnsi="宋体" w:cs="宋体"/>
                <w:kern w:val="0"/>
                <w:sz w:val="24"/>
                <w:szCs w:val="24"/>
              </w:rPr>
              <w:lastRenderedPageBreak/>
              <w:t>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对不明真相被裹挟参加，经批评教育后确有悔改表现的，可以免予处分或者不予处分。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有其他违反党和国家民族政策的行为，情节较轻的，给予警告或者严重警告处分；情节较重的，给予撤销党内职务或者留党察看处分；情节严重的，给予开除党籍处分。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第五十五条 组织、利用宗教活动反对党的路线、方针、政策和决议，破坏民族团结的，对策划者、组织者和骨干分子，给予留党察看或者开除党籍处分。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对其他参加人员，情节较轻的，给予警告或者严重警告处分；情节较重的，给予撤销党内职务或者留党察看处分；情节严重的，给予开除党籍处分。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对不明真相被裹挟参加，经批评教育后确有悔改表现的，可以免予处分或者不予处分。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有其他违反党和国家宗教政策的行为，情节较轻的，给予警告或者严重警告处分；情节较重的，给予撤销党内职务或者留党察看处分；情节严重的，给予开除党籍处分。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第五十六条 组织、利用宗族势力对抗党和政府，妨碍党和国家的方针政策以及决策部署的实施，或者破坏党的基层组织建设的，对策划者、组织者和骨干分子，给予留党察看或者开除党籍处分。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对其他参加人员，情节较轻的，给予警告或者严重警告处分；情节较重的，给予撤销党内职务或者留党察看处分；情节严重的，给予开除党籍处分。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对不明真相被裹挟参加，经批评教育后确有悔改表现的，可以免予处分或者不予处分。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第五十七条 对抗组织审查，有下列行为之一的，给予警告或者严重警告处分；情节较重的，给予撤销党内职务或者留党察看处分；情节严重的，给予开除党籍处分：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（一）串供或者伪造、销毁、转移、隐匿证据的；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（二）阻止他人揭发检举、提供证据材料的；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（三）包庇同案人员的；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（四）向组织提供虚假情况，掩盖事实的；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（五）有其他对抗组织审查行为的。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第五十八条 组织迷信活动的，给予撤销党内职务或者留党察看处分；情节</w:t>
            </w:r>
            <w:r w:rsidRPr="003A01D9">
              <w:rPr>
                <w:rFonts w:ascii="宋体" w:eastAsia="宋体" w:hAnsi="宋体" w:cs="宋体"/>
                <w:kern w:val="0"/>
                <w:sz w:val="24"/>
                <w:szCs w:val="24"/>
              </w:rPr>
              <w:lastRenderedPageBreak/>
              <w:t>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参加迷信活动，造成不良影响的，给予警告或者严重警告处分；情节较重的，给予撤销党内职务或者留党察看处分；情节严重的，给予开除党籍处分。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对不明真相的参加人员，经批评教育后确有悔改表现的，可以免予处分或者不予处分。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第五十九条 在国（境）外、外国驻华使（领）馆申请政治避难，或者违纪后逃往国（境）外、外国驻华使（领）馆的，给予开除党籍处分。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在国（境）外公开发表反对党和政府的文章、演说、宣言、声明等的，依照前款规定处理。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故意为上述行为提供方便条件的，给予留党察看或者开除党籍处分。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第六十条 在涉外活动中，其言行在政治上造成恶劣影响，损害党和国家尊严、利益的，给予撤销党内职务或者留党察看处分；情节严重的，给予开除党籍处分。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第六十一条 党员领导干部对违反政治纪律和政治规矩等错误思想和行为放任不管，搞无原则一团和气，造成不良影响的，给予警告或者严重警告处分；情节严重的，给予撤销党内职务或者留党察看处分。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第六十二条 违反党的优良传统和工作惯例等党的规矩，在政治上造成不良影响的，给予警告或者严重警告处分；情节较重的，给予撤销党内职务或者留党察看处分；情节严重的，给予开除党籍处分。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b/>
                <w:bCs/>
                <w:kern w:val="0"/>
                <w:sz w:val="24"/>
                <w:szCs w:val="24"/>
              </w:rPr>
              <w:t xml:space="preserve">　　第七章 对违反组织纪律行为的处分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第六十三条 违反民主集中制原则，拒不执行或者擅自改变党组织作出的重大决定，或者违反议事规则，个人或者少数人决定重大问题的，给予警告或者严重警告处分；情节严重的，给予撤销党内职务或者留党察看处分。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第六十四条 下级党组织拒不执行或者擅自改变上级党组织决定的，对直接责任者和领导责任者，给予警告或者严重警告处分；情节严重的，给予撤销党内职务或者留党察看处分。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第六十五条 拒不执行党组织的分配、调动、交流等决定的，给予警告、严重警告或者撤销党内职务处分。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在特殊时期或者紧急状况下，拒不执行党组织决定的，给予留党察看或者开除党籍处分。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lastRenderedPageBreak/>
              <w:t xml:space="preserve">　　第六十六条 不按照有关规定或者工作要求，向组织请示报告重大问题、重要事项的，给予警告或者严重警告处分；情节严重的，给予撤销党内职务或者留党察看处分。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不按要求报告或者不如实报告个人去向，情节较重的，给予警告或者严重警告处分。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第六十七条 有下列行为之一，情节较重的，给予警告或者严重警告处分：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（一）违反个人有关事项报告规定，不报告、不如实报告的；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（二）在组织进行谈话、函询时，不如实向组织说明问题的；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（三）不如实填报个人档案资料的。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篡改、伪造个人档案资料的，给予严重警告处分；情节严重的，给予撤销党内职务或者留党察看处分。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隐瞒入党前严重错误的，一般应当予以除名；对入党后表现尚好的，给予严重警告、撤销党内职务或者留党察看处分。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第六十八条 党员领导干部违反有关规定组织、参加自发成立的老乡会、校友会、战友会等，情节严重的，给予警告、严重警告或者撤销党内职务处分。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第六十九条 诬告陷害他人意在使他人受纪律追究的，给予警告或者严重警告处分；情节较重的，给予撤销党内职务或者留党察看处分；情节严重的，给予开除党籍处分。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第七十条 侵犯党员的表决权、选举权和被选举权，情节较重的，给予警告或者严重警告处分；情节严重的，给予撤销党内职务处分。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以强迫、威胁、欺骗、拉拢等手段，妨害党员自主行使表决权、选举权和被选举权的，给予撤销党内职务、留党察看或者开除党籍处分。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第七十一条 有下列行为之一的，给予警告或者严重警告处分；情节较重的，给予撤销党内职务或者留党察看处分；情节严重的，给予开除党籍处分：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（一）对批评、检举、控告进行阻挠、压制，或者将批评、检举、控告材料私自扣压、销毁，或者故意将其泄露给他人的；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（二）对党员的申辩、辩护、作证等进行压制，造成不良后果的；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（三）压制党员申诉，造成不良后果的，或者不按照有关规定处理党员申诉的；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（四）有其他侵犯党员权利行为，造成不良后果的。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对批评人、检举人、控告人、证人及其他人员打击报复的，依照前款规定从</w:t>
            </w:r>
            <w:r w:rsidRPr="003A01D9">
              <w:rPr>
                <w:rFonts w:ascii="宋体" w:eastAsia="宋体" w:hAnsi="宋体" w:cs="宋体"/>
                <w:kern w:val="0"/>
                <w:sz w:val="24"/>
                <w:szCs w:val="24"/>
              </w:rPr>
              <w:lastRenderedPageBreak/>
              <w:t>重或者加重处分。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党组织有上述行为的，对直接责任者和领导责任者，依照第一款规定处理。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第七十二条 有下列行为之一的，给予警告或者严重警告处分；情节较重的，给予撤销党内职务或者留党察看处分；情节严重的，给予开除党籍处分：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（一）在民主推荐、民主测评、组织考察和党内选举中搞拉票、助选等非组织活动的；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（二）在法律规定的投票、选举活动中违背组织原则搞非组织活动，组织、怂恿、诱使他人投票、表决的；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（三）在选举中进行其他违反党章、其他党内法规和有关章程活动的。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第七十三条 在干部选拔任用工作中，违反干部选拔任用规定，对直接责任者和领导责任者，情节较轻的，给予警告或者严重警告处分；情节较重的，给予撤销党内职务或者留党察看处分；情节严重的，给予开除党籍处分。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用人失察失误造成严重后果的，对直接责任者和领导责任者，依照前款规定处理。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第七十四条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弄虚作假，骗取职务、职级、职称、待遇、资格、学历、学位、荣誉或者其他利益的，依照前款规定处理。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第七十五条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违反有关规定程序发展党员的，对直接责任者和领导责任者，依照前款规定处理。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第七十六条 违反有关规定取得外国国籍或者获取国（境）外永久居留资格、长期居留许可的，给予撤销党内职务、留党察看或者开除党籍处分。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第七十七条 违反有关规定办理因私出国（境）证件、前往港澳通行证，或者未经批准出入国（边）境，情节较轻的，给予警告或者严重警告处分；情节较重的，给予撤销党内职务处分；情节严重的，给予留党察看处分。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lastRenderedPageBreak/>
              <w:t xml:space="preserve">　　第七十八条 驻外机构或者临时出国（境）团（组）中的党员擅自脱离组织，或者从事外事、机要、军事等工作的党员违反有关规定同国（境）外机构、人员联系和交往的，给予警告、严重警告或者撤销党内职务处分。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第七十九条 驻外机构或者临时出国（境）团（组）中的党员，脱离组织出走时间不满六个月又自动回归的，给予撤销党内职务或者留党察看处分；脱离组织出走时间超过六个月的，按照自行脱党处理，党内予以除名。</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故意为他人脱离组织出走提供方便条件的，给予警告、严重警告或者撤销党内职务处分。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b/>
                <w:bCs/>
                <w:kern w:val="0"/>
                <w:sz w:val="24"/>
                <w:szCs w:val="24"/>
              </w:rPr>
              <w:t xml:space="preserve">　　第八章 对违反廉洁纪律行为的处分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第八十条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第八十一条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第八十二条 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党员干部的配偶、子女及其配偶不实际工作而获取薪酬或者虽实际工作但领取明显超出同职级标准薪酬，党员干部知情未予纠正的，依照前款规定处理。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第八十三条 收受可能影响公正执行公务的礼品、礼金、消费卡等，情节较轻的，给予警告或者严重警告处分；情节较重的，给予撤销党内职务或者留党察看处分；情节严重的，给予开除党籍处分。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收受其他明显超出正常礼尚往来的礼品、礼金、消费卡等的，依照前款规定处理。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第八十四条 向从事公务的人员及其配偶、子女及其配偶等亲属和其他特定关系人赠送明显超出正常礼尚往来的礼品、礼金、消费卡等，情节较重的，给予警告或者严重警告处分；情节严重的，给予撤销党内职务或者留党察看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lastRenderedPageBreak/>
              <w:t xml:space="preserve">　　第八十五条 利用职权或者职务上的影响操办婚丧喜庆事宜，在社会上造成不良影响的，给予警告或者严重警告处分；情节严重的，给予撤销党内职务处分。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在操办婚丧喜庆事宜中，借机敛财或者有其他侵犯国家、集体和人民利益行为的，依照前款规定从重或者加重处分，直至开除党籍。</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第八十六条 接受可能影响公正执行公务的宴请或者旅游、健身、娱乐等活动安排，情节较重的，给予警告或者严重警告处分；情节严重的，给予撤销党内职务或者留党察看处分。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第八十七条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第八十八条 违反有关规定从事营利活动，有下列行为之一，情节较轻的，给予警告或者严重警告处分；情节较重的，给予撤销党内职务或者留党察看处分；情节严重的，给予开除党籍处分：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（一）经商办企业的；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（二）拥有非上市公司（企业）的股份或者证券的；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（三）买卖股票或者进行其他证券投资的；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（四）从事有偿中介活动的；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（五）在国（境）外注册公司或者投资入股的；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（六）有其他违反有关规定从事营利活动的。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利用职权或者职务上的影响，为本人配偶、子女及其配偶等亲属和其他特定关系人的经营活动谋取利益的，依照前款规定处理。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违反有关规定在经济实体、社会团体等单位中兼职，或者经批准兼职但获取薪酬、奖金、津贴等额外利益的，依照第一款规定处理。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第八十九条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lastRenderedPageBreak/>
              <w:t xml:space="preserve">　　第九十条 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第九十一条 党和国家机关违反有关规定经商办企业的，对直接责任者和领导责任者，给予警告或者严重警告处分；情节严重的，给予撤销党内职务处分。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第九十二条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第九十三条 在分配、购买住房中侵犯国家、集体利益，情节较轻的，给予警告或者严重警告处分；情节较重的，给予撤销党内职务或者留党察看处分；情节严重的，给予开除党籍处分。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第九十四条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利用职权或者职务上的影响，将本人、配偶、子女及其配偶等亲属应当由个人支付的费用，由下属单位、其他单位或者他人支付、报销的，依照前款规定处理。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第九十五条 利用职权或者职务上的影响，违反有关规定占用公物归个人使用，时间超过六个月，情节较重的，给予警告或者严重警告处分；情节严重的，给予撤销党内职务处分。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占用公物进行营利活动的，给予警告或者严重警告处分；情节较重的，给予撤销党内职务或者留党察看处分；情节严重的，给予开除党籍处分。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将公物借给他人进行营利活动的，依照前款规定处理。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第九十六条 违反有关规定组织、参加用公款支付的宴请、高消费娱乐、健身活动，或者用公款购买赠送、发放礼品，对直接责任者和领导责任者，情节较轻的，给予警告或者严重警告处分；情节较重的，给予撤销党内职务或者留党察</w:t>
            </w:r>
            <w:r w:rsidRPr="003A01D9">
              <w:rPr>
                <w:rFonts w:ascii="宋体" w:eastAsia="宋体" w:hAnsi="宋体" w:cs="宋体"/>
                <w:kern w:val="0"/>
                <w:sz w:val="24"/>
                <w:szCs w:val="24"/>
              </w:rPr>
              <w:lastRenderedPageBreak/>
              <w:t>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第九十七条 违反有关规定自定薪酬或者滥发津贴、补贴、奖金等，对直接责任者和领导责任者，情节较轻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第九十八条 有下列行为之一，对直接责任者和领导责任者，情节较轻的，给予警告或者严重警告处分；情节较重的，给予撤销党内职务或者留党察看处分；情节严重的，给予开除党籍处分：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（一）用公款旅游、借公务差旅之机旅游或者以公务差旅为名变相旅游的；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（二）以考察、学习、培训、研讨、招商、参展等名义变相用公款出国（境）旅游的。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第九十九条 违反公务接待管理规定，超标准、超范围接待或者借机大吃大喝，对直接责任者和领导责任者，情节较重的，给予警告或者严重警告处分；情节严重的，给予撤销党内职务处分。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第一百条 违反有关规定配备、购买、更换、装饰、使用公务用车或者有其他违反公务用车管理规定的行为，对直接责任者和领导责任者，情节较重的，给予警告或者严重警告处分；情节严重的，给予撤销党内职务或者留党察看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第一百零一条 违反会议活动管理规定，有下列行为之一，对直接责任者和领导责任者，情节较重的，给予警告或者严重警告处分；情节严重的，给予撤销党内职务处分：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（一）到禁止召开会议的风景名胜区开会的；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（二）决定或者批准举办各类节会、庆典活动的。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擅自举办评比达标表彰活动或者借评比达标表彰活动收取费用的，依照前款规定处理。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第一百零二条 违反办公用房管理规定，有下列行为之一，对直接责任者和领导责任者，情节较重的，给予警告或者严重警告处分；情节严重的，给予撤销党内职务处分：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（一）决定或者批准兴建、装修办公楼、培训中心等楼堂馆所，超标准配备、使用办公用房的；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（二）用公款包租、占用客房或者其他场所供个人使用的。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第一百零三条 搞权色交易或者给予财物搞钱色交易的，给予警告或者严重警告处分；情节较重的，给予撤销党内职务或者留党察看处分；情节严重的，给</w:t>
            </w:r>
            <w:r w:rsidRPr="003A01D9">
              <w:rPr>
                <w:rFonts w:ascii="宋体" w:eastAsia="宋体" w:hAnsi="宋体" w:cs="宋体"/>
                <w:kern w:val="0"/>
                <w:sz w:val="24"/>
                <w:szCs w:val="24"/>
              </w:rPr>
              <w:lastRenderedPageBreak/>
              <w:t>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第一百零四条 有其他违反廉洁纪律规定行为的，应当视具体情节给予警告直至开除党籍处分。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b/>
                <w:bCs/>
                <w:kern w:val="0"/>
                <w:sz w:val="24"/>
                <w:szCs w:val="24"/>
              </w:rPr>
              <w:t xml:space="preserve">　　第九章 对违反群众纪律行为的处分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第一百零五条 有下列行为之一，对直接责任者和领导责任者，情节较轻的，给予警告或者严重警告处分；情节较重的，给予撤销党内职务或者留党察看处分；情节严重的，给予开除党籍处分：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（一）超标准、超范围向群众筹资筹劳、摊派费用，加重群众负担的；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（二）违反有关规定扣留、收缴群众款物或者处罚群众的；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（三）克扣群众财物，或者违反有关规定拖欠群众钱款的；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（四）在管理、服务活动中违反有关规定收取费用的；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（五）在办理涉及群众事务时刁难群众、吃拿卡要的；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（六）有其他侵害群众利益行为的。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第一百零六条 干涉群众生产经营自主权，致使群众财产遭受较大损失的，对直接责任者和领导责任者，给予警告或者严重警告处分；情节严重的，给予撤销党内职务或者留党察看处分。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第一百零七条 在社会保障、政策扶持、救灾救济款物分配等事项中优亲厚友、明显有失公平的，给予警告或者严重警告处分；情节严重的，给予撤销党内职务或者留党察看处分。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第一百零八条 有下列行为之一，对直接责任者和领导责任者，情节较重的，给予警告或者严重警告处分；情节严重的，给予撤销党内职务或者留党察看处分：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（一）对涉及群众生产、生活等切身利益的问题依照政策或者有关规定能解决而不及时解决，造成不良影响的；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（二）对符合政策的群众诉求消极应付、推诿扯皮，损害党群、干群关系的；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（三）对待群众态度恶劣、简单粗暴，造成不良影响的；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（四）弄虚作假，欺上瞒下，损害群众利益的。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第一百零九条 不顾群众意愿，盲目铺摊子、上项目，致使国家、集体或者群众财产和利益遭受较大损失的，对直接责任者和领导责任者，给予警告或者严重警告处分；情节严重的，给予撤销党内职务或者留党察看处分。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第一百一十条 遇到国家财产和群众生命财产受到严重威胁时，能救而不救，</w:t>
            </w:r>
            <w:r w:rsidRPr="003A01D9">
              <w:rPr>
                <w:rFonts w:ascii="宋体" w:eastAsia="宋体" w:hAnsi="宋体" w:cs="宋体"/>
                <w:kern w:val="0"/>
                <w:sz w:val="24"/>
                <w:szCs w:val="24"/>
              </w:rPr>
              <w:lastRenderedPageBreak/>
              <w:t>情节较重的，给予警告、严重警告或者撤销党内职务处分；情节严重的，给予留党察看或者开除党籍处分。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第一百一十一条 不按照规定公开党务、政务、厂务、村（居）务等，侵犯群众知情权，对直接责任者和领导责任者，情节较重的，给予警告或者严重警告处分；情节严重的，给予撤销党内职务或者留党察看处分。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第一百一十二条 有其他违反群众纪律规定行为的，应当视具体情节给予警告直至开除党籍处分。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b/>
                <w:bCs/>
                <w:kern w:val="0"/>
                <w:sz w:val="24"/>
                <w:szCs w:val="24"/>
              </w:rPr>
              <w:t xml:space="preserve">　　第十章 对违反工作纪律行为的处分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第一百一十三条 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（一）不传达贯彻、不检查督促落实党和国家的方针政策以及决策部署，或者作出违背党和国家方针政策以及决策部署的错误决策的；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（二）本地区、本部门、本系统和本单位发生公开反对党的基本理论、基本路线、基本纲领、基本经验、基本要求或者党和国家方针政策以及决策部署行为的。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第一百一十四条 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第一百一十五条 党组织有下列行为之一，对直接责任者和领导责任者，情节较重的，给予警告或者严重警告处分；情节严重的，给予撤销党内职务或者留党察看处分：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（一）党员被依法判处刑罚后，不按照规定给予党纪处分，或者对违反国家法律法规的行为，应当给予党纪处分而不处分的；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（二）党纪处分决定或者申诉复查决定作出后，不按照规定落实决定中关于被处分人党籍、职务、职级、待遇等事项的；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（三）党员受到党纪处分后，不按照干部管理权限和组织关系对受处分党员开展日常教育、管理和监督工作的。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lastRenderedPageBreak/>
              <w:t xml:space="preserve">　　第一百一十六条 因工作不负责任致使所管理的人员叛逃的，对直接责任者和领导责任者，给予警告或者严重警告处分；情节严重的，给予撤销党内职务处分。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因工作不负责任致使所管理的人员出走，对直接责任者和领导责任者，情节较重的，给予警告或者严重警告处分；情节严重的，给予撤销党内职务处分。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第一百一十七条 在上级单位检查、视察工作或者向上级单位汇报、报告工作时对应当报告的事项不报告或者不如实报告，造成严重损害或者严重不良影响的，对直接责任者和领导责任者，给予警告或者严重警告处分；情节严重的，给予撤销党内职务或者留党察看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第一百一十八条 党员领导干部违反有关规定干预和插手市场经济活动，有下列行为之一，造成不良影响的，给予警告或者严重警告处分；情节较重的，给予撤销党内职务或者留党察看处分；情节严重的，给予开除党籍处分：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（一）干预和插手建设工程项目承发包、土地使用权出让、政府采购、房地产开发与经营、矿产资源开发利用、中介机构服务等活动的；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（二）干预和插手国有企业重组改制、兼并、破产、产权交易、清产核资、资产评估、资产转让、重大项目投资以及其他重大经营活动等事项的；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（三）干预和插手批办各类行政许可和资金借贷等事项的；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（四）干预和插手经济纠纷的；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（五）干预和插手集体资金、资产和资源的使用、分配、承包、租赁等事项的。</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第一百一十九条 党员领导干部违反有关规定干预和插手司法活动、执纪执法活动，向有关地方或者部门打招呼、说情，或者以其他方式对司法活动、执纪执法活动施加影响，情节较轻的，给予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党员领导干部违反有关规定干预和插手公共财政资金分配、项目立项评审、政府奖励表彰等活动，造成重大损失或者不良影响的，依照前款规定处理。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第一百二十条 泄露、扩散或者窃取党组织关于干部选拔任用、纪律审查等尚未公开事项或者其他应当保密的内容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私自留存涉及党组织关于干部选拔任用、纪律审查等方面资料，情节较重的，给予警告或者严重警告处分；情节严重的，给予撤销党内职务处分。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lastRenderedPageBreak/>
              <w:t xml:space="preserve">　　第一百二十一条 在考试、录取工作中，有泄露试题、考场舞弊、涂改考卷、违规录取等违反有关规定行为的，给予警告或者严重警告处分；情节较重的，给予撤销党内职务或者留党察看处分；情节严重的，给予开除党籍处分。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第一百二十二条 以不正当方式谋求本人或者其他人用公款出国（境），情节较轻的，给予警告处分；情节较重的，给予严重警告处分；情节严重的，给予撤销党内职务处分。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第一百二十三条 临时出国（境）团（组）或者人员中的党员，擅自延长在国（境）外期限，或者擅自变更路线的，对直接责任者和领导责任者，给予警告或者严重警告处分；情节严重的，给予撤销党内职务处分。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第一百二十四条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第一百二十五条 在党的纪律检查、组织、宣传、统一战线工作以及机关工作等其他工作中，不履行或者不正确履行职责，造成损失或者不良影响的，应当视具体情节给予警告直至开除党籍处分。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b/>
                <w:bCs/>
                <w:kern w:val="0"/>
                <w:sz w:val="24"/>
                <w:szCs w:val="24"/>
              </w:rPr>
              <w:t xml:space="preserve">　　第十一章 对违反生活纪律行为的处分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第一百二十六条 生活奢靡、贪图享乐、追求低级趣味，造成不良影响的，给予警告或者严重警告处分；情节严重的，给予撤销党内职务处分。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第一百二十七条 与他人发生不正当性关系，造成不良影响的，给予警告或者严重警告处分；情节较重的，给予撤销党内职务或者留党察看处分；情节严重的，给予开除党籍处分。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利用职权、教养关系、从属关系或者其他相类似关系与他人发生性关系的，依照前款规定从重处分。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第一百二十八条 违背社会公序良俗，在公共场所有不当行为，造成不良影响的，给予警告或者严重警告处分；情节较重的，给予撤销党内职务或者留党察看处分；情节严重的，给予开除党籍处分。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第一百二十九条 有其他严重违反社会公德、家庭美德行为的，应当视具体情节给予警告直至开除党籍处分。</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w:t>
            </w:r>
          </w:p>
          <w:p w:rsidR="003A01D9" w:rsidRPr="003A01D9" w:rsidRDefault="003A01D9" w:rsidP="003A01D9">
            <w:pPr>
              <w:widowControl/>
              <w:spacing w:line="450" w:lineRule="atLeast"/>
              <w:jc w:val="center"/>
              <w:rPr>
                <w:rFonts w:ascii="宋体" w:eastAsia="宋体" w:hAnsi="宋体" w:cs="宋体"/>
                <w:kern w:val="0"/>
                <w:sz w:val="24"/>
                <w:szCs w:val="24"/>
              </w:rPr>
            </w:pPr>
            <w:r w:rsidRPr="003A01D9">
              <w:rPr>
                <w:rFonts w:ascii="宋体" w:eastAsia="宋体" w:hAnsi="宋体" w:cs="宋体"/>
                <w:b/>
                <w:bCs/>
                <w:kern w:val="0"/>
                <w:sz w:val="24"/>
                <w:szCs w:val="24"/>
              </w:rPr>
              <w:lastRenderedPageBreak/>
              <w:t>第三编 附 则</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第一百三十条 各省、自治区、直辖市党委可以根据本条例，结合各自工作的实际情况，制定单项实施规定。</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第一百三十一条 中央军事委员会可以根据本条例，结合中国人民解放军和中国人民武装警察部队的实际情况，制定补充规定或者单项规定。</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第一百三十二条 本条例由中央纪律检查委员会负责解释。</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第一百三十三条 本条例自2016年1月1日起施行。</w:t>
            </w:r>
          </w:p>
          <w:p w:rsidR="003A01D9" w:rsidRPr="003A01D9" w:rsidRDefault="003A01D9" w:rsidP="003A01D9">
            <w:pPr>
              <w:widowControl/>
              <w:spacing w:line="450" w:lineRule="atLeast"/>
              <w:jc w:val="left"/>
              <w:rPr>
                <w:rFonts w:ascii="宋体" w:eastAsia="宋体" w:hAnsi="宋体" w:cs="宋体"/>
                <w:kern w:val="0"/>
                <w:sz w:val="24"/>
                <w:szCs w:val="24"/>
              </w:rPr>
            </w:pPr>
            <w:r w:rsidRPr="003A01D9">
              <w:rPr>
                <w:rFonts w:ascii="宋体" w:eastAsia="宋体" w:hAnsi="宋体" w:cs="宋体"/>
                <w:kern w:val="0"/>
                <w:sz w:val="24"/>
                <w:szCs w:val="24"/>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tc>
      </w:tr>
    </w:tbl>
    <w:p w:rsidR="00BF250F" w:rsidRDefault="00BF250F"/>
    <w:sectPr w:rsidR="00BF25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50F" w:rsidRDefault="00BF250F" w:rsidP="003A01D9">
      <w:r>
        <w:separator/>
      </w:r>
    </w:p>
  </w:endnote>
  <w:endnote w:type="continuationSeparator" w:id="1">
    <w:p w:rsidR="00BF250F" w:rsidRDefault="00BF250F" w:rsidP="003A01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50F" w:rsidRDefault="00BF250F" w:rsidP="003A01D9">
      <w:r>
        <w:separator/>
      </w:r>
    </w:p>
  </w:footnote>
  <w:footnote w:type="continuationSeparator" w:id="1">
    <w:p w:rsidR="00BF250F" w:rsidRDefault="00BF250F" w:rsidP="003A01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4558"/>
    <w:rsid w:val="001C4558"/>
    <w:rsid w:val="003A01D9"/>
    <w:rsid w:val="00BF25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01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A01D9"/>
    <w:rPr>
      <w:sz w:val="18"/>
      <w:szCs w:val="18"/>
    </w:rPr>
  </w:style>
  <w:style w:type="paragraph" w:styleId="a4">
    <w:name w:val="footer"/>
    <w:basedOn w:val="a"/>
    <w:link w:val="Char0"/>
    <w:uiPriority w:val="99"/>
    <w:semiHidden/>
    <w:unhideWhenUsed/>
    <w:rsid w:val="003A01D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A01D9"/>
    <w:rPr>
      <w:sz w:val="18"/>
      <w:szCs w:val="18"/>
    </w:rPr>
  </w:style>
  <w:style w:type="character" w:customStyle="1" w:styleId="time">
    <w:name w:val="time"/>
    <w:basedOn w:val="a0"/>
    <w:rsid w:val="003A01D9"/>
  </w:style>
  <w:style w:type="character" w:customStyle="1" w:styleId="hong">
    <w:name w:val="hong"/>
    <w:basedOn w:val="a0"/>
    <w:rsid w:val="003A01D9"/>
  </w:style>
  <w:style w:type="character" w:customStyle="1" w:styleId="apple-converted-space">
    <w:name w:val="apple-converted-space"/>
    <w:basedOn w:val="a0"/>
    <w:rsid w:val="003A01D9"/>
  </w:style>
  <w:style w:type="character" w:styleId="a5">
    <w:name w:val="Hyperlink"/>
    <w:basedOn w:val="a0"/>
    <w:uiPriority w:val="99"/>
    <w:semiHidden/>
    <w:unhideWhenUsed/>
    <w:rsid w:val="003A01D9"/>
    <w:rPr>
      <w:color w:val="0000FF"/>
      <w:u w:val="single"/>
    </w:rPr>
  </w:style>
  <w:style w:type="paragraph" w:styleId="a6">
    <w:name w:val="Normal (Web)"/>
    <w:basedOn w:val="a"/>
    <w:uiPriority w:val="99"/>
    <w:unhideWhenUsed/>
    <w:rsid w:val="003A01D9"/>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3A01D9"/>
    <w:rPr>
      <w:b/>
      <w:bCs/>
    </w:rPr>
  </w:style>
</w:styles>
</file>

<file path=word/webSettings.xml><?xml version="1.0" encoding="utf-8"?>
<w:webSettings xmlns:r="http://schemas.openxmlformats.org/officeDocument/2006/relationships" xmlns:w="http://schemas.openxmlformats.org/wordprocessingml/2006/main">
  <w:divs>
    <w:div w:id="351420305">
      <w:bodyDiv w:val="1"/>
      <w:marLeft w:val="0"/>
      <w:marRight w:val="0"/>
      <w:marTop w:val="0"/>
      <w:marBottom w:val="0"/>
      <w:divBdr>
        <w:top w:val="none" w:sz="0" w:space="0" w:color="auto"/>
        <w:left w:val="none" w:sz="0" w:space="0" w:color="auto"/>
        <w:bottom w:val="none" w:sz="0" w:space="0" w:color="auto"/>
        <w:right w:val="none" w:sz="0" w:space="0" w:color="auto"/>
      </w:divBdr>
      <w:divsChild>
        <w:div w:id="967777418">
          <w:marLeft w:val="0"/>
          <w:marRight w:val="0"/>
          <w:marTop w:val="0"/>
          <w:marBottom w:val="0"/>
          <w:divBdr>
            <w:top w:val="none" w:sz="0" w:space="0" w:color="auto"/>
            <w:left w:val="none" w:sz="0" w:space="0" w:color="auto"/>
            <w:bottom w:val="single" w:sz="6" w:space="19" w:color="CCCCCC"/>
            <w:right w:val="none" w:sz="0" w:space="0" w:color="auto"/>
          </w:divBdr>
        </w:div>
        <w:div w:id="140315946">
          <w:marLeft w:val="0"/>
          <w:marRight w:val="0"/>
          <w:marTop w:val="0"/>
          <w:marBottom w:val="0"/>
          <w:divBdr>
            <w:top w:val="none" w:sz="0" w:space="0" w:color="auto"/>
            <w:left w:val="none" w:sz="0" w:space="0" w:color="auto"/>
            <w:bottom w:val="none" w:sz="0" w:space="0" w:color="auto"/>
            <w:right w:val="none" w:sz="0" w:space="0" w:color="auto"/>
          </w:divBdr>
          <w:divsChild>
            <w:div w:id="123624037">
              <w:marLeft w:val="0"/>
              <w:marRight w:val="0"/>
              <w:marTop w:val="0"/>
              <w:marBottom w:val="0"/>
              <w:divBdr>
                <w:top w:val="none" w:sz="0" w:space="0" w:color="auto"/>
                <w:left w:val="none" w:sz="0" w:space="0" w:color="auto"/>
                <w:bottom w:val="none" w:sz="0" w:space="0" w:color="auto"/>
                <w:right w:val="none" w:sz="0" w:space="0" w:color="auto"/>
              </w:divBdr>
              <w:divsChild>
                <w:div w:id="20664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2729</Words>
  <Characters>15560</Characters>
  <Application>Microsoft Office Word</Application>
  <DocSecurity>0</DocSecurity>
  <Lines>129</Lines>
  <Paragraphs>36</Paragraphs>
  <ScaleCrop>false</ScaleCrop>
  <Company/>
  <LinksUpToDate>false</LinksUpToDate>
  <CharactersWithSpaces>18253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邓维佳</dc:creator>
  <cp:keywords/>
  <dc:description/>
  <cp:lastModifiedBy>邓维佳</cp:lastModifiedBy>
  <cp:revision>3</cp:revision>
  <dcterms:created xsi:type="dcterms:W3CDTF">2018-04-11T02:38:00Z</dcterms:created>
  <dcterms:modified xsi:type="dcterms:W3CDTF">2018-04-11T02:39:00Z</dcterms:modified>
</cp:coreProperties>
</file>